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6" w:line="184" w:lineRule="auto"/>
        <w:ind w:left="698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环境卫生作业项目负责人继续教育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</w:rPr>
        <w:t>课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培训单位：福州市台江区职达职业技能培训学校有限公司</w:t>
      </w:r>
    </w:p>
    <w:p>
      <w:pPr>
        <w:pStyle w:val="2"/>
        <w:rPr>
          <w:rFonts w:hint="eastAsia"/>
        </w:rPr>
      </w:pPr>
    </w:p>
    <w:tbl>
      <w:tblPr>
        <w:tblStyle w:val="5"/>
        <w:tblW w:w="8526" w:type="dxa"/>
        <w:tblInd w:w="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876"/>
        <w:gridCol w:w="3571"/>
        <w:gridCol w:w="178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时间安排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上课时间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培训内容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培训老师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315" w:line="311" w:lineRule="exact"/>
              <w:ind w:left="3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9:00-10: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/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环卫行业新动态（新的政策法规及行业标准）</w:t>
            </w:r>
          </w:p>
        </w:tc>
        <w:tc>
          <w:tcPr>
            <w:tcW w:w="1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65" w:line="391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黄春晖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5" w:line="232" w:lineRule="auto"/>
              <w:ind w:left="299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0-10: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休息</w:t>
            </w:r>
          </w:p>
        </w:tc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31" w:lineRule="auto"/>
              <w:ind w:left="2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/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环卫行业发展现状、瓶颈及趋势热点分析</w:t>
            </w:r>
          </w:p>
        </w:tc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31" w:lineRule="auto"/>
              <w:ind w:left="2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环卫项目运营及管理实操、清扫保洁</w:t>
            </w:r>
          </w:p>
        </w:tc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31" w:lineRule="auto"/>
              <w:ind w:left="299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休息</w:t>
            </w:r>
          </w:p>
        </w:tc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31" w:lineRule="auto"/>
              <w:ind w:left="299" w:leftChars="0"/>
              <w:rPr>
                <w:rFonts w:hint="default" w:ascii="仿宋" w:hAnsi="仿宋" w:eastAsia="仿宋" w:cs="仿宋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 w:leftChars="0"/>
              <w:rPr>
                <w:rFonts w:hint="default" w:ascii="仿宋" w:hAnsi="仿宋" w:eastAsia="仿宋" w:cs="仿宋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垃圾收集转运及其他专项能力</w:t>
            </w:r>
          </w:p>
        </w:tc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1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17" w:line="228" w:lineRule="auto"/>
              <w:ind w:left="121"/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考试</w:t>
            </w:r>
          </w:p>
        </w:tc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WVjOTNiMzY3OWY2MmM3YmY0OGZhODgzOWVkZGUifQ=="/>
  </w:docVars>
  <w:rsids>
    <w:rsidRoot w:val="00000000"/>
    <w:rsid w:val="00295CB5"/>
    <w:rsid w:val="00927D0B"/>
    <w:rsid w:val="013450CF"/>
    <w:rsid w:val="05007FF9"/>
    <w:rsid w:val="050934EB"/>
    <w:rsid w:val="09DC2A3C"/>
    <w:rsid w:val="157E732A"/>
    <w:rsid w:val="163544F4"/>
    <w:rsid w:val="16606CCA"/>
    <w:rsid w:val="23C64ED4"/>
    <w:rsid w:val="28C372C6"/>
    <w:rsid w:val="2D39427D"/>
    <w:rsid w:val="33045A8F"/>
    <w:rsid w:val="36533F58"/>
    <w:rsid w:val="3A585D1B"/>
    <w:rsid w:val="4A8659EF"/>
    <w:rsid w:val="55945546"/>
    <w:rsid w:val="607A3ECD"/>
    <w:rsid w:val="640817F0"/>
    <w:rsid w:val="648B4455"/>
    <w:rsid w:val="69CC2D67"/>
    <w:rsid w:val="6BE31649"/>
    <w:rsid w:val="71E07AA2"/>
    <w:rsid w:val="72751840"/>
    <w:rsid w:val="74CE5F27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221</Characters>
  <Lines>0</Lines>
  <Paragraphs>0</Paragraphs>
  <TotalTime>83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2023-02-28T04:02:00Z</dcterms:created>
  <dc:creator>Admin</dc:creator>
  <cp:lastModifiedBy>城环协会秘书处</cp:lastModifiedBy>
  <cp:lastPrinted>2023-05-04T06:57:00Z</cp:lastPrinted>
  <dcterms:modified xsi:type="dcterms:W3CDTF">2024-05-31T08:05:20Z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3D9012F1E9B44951BBE5398F54EF9509_13</vt:lpwstr>
  </property>
</Properties>
</file>